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D5D3" w14:textId="69DFB7F7" w:rsidR="00A46C8E" w:rsidRPr="003C67FA" w:rsidRDefault="007C6379" w:rsidP="00A46C8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</w:pP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VEXO</w:t>
      </w:r>
      <w:r w:rsidR="00715CB9" w:rsidRPr="00715CB9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X-POT </w:t>
      </w:r>
      <w:r w:rsidR="00817A46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HFHP</w:t>
      </w:r>
      <w:r w:rsidR="00715CB9" w:rsidRPr="00715CB9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="000B398C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10 &amp; 30 Bar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Spec</w:t>
      </w:r>
    </w:p>
    <w:p w14:paraId="127A322E" w14:textId="77777777" w:rsidR="007806F0" w:rsidRPr="007806F0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7806F0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General Description</w:t>
      </w:r>
    </w:p>
    <w:p w14:paraId="6DC7811C" w14:textId="25CCF9D6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– The VEXO</w:t>
      </w:r>
      <w:r w:rsidR="003151D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817A46">
        <w:rPr>
          <w:rFonts w:ascii="Arial" w:eastAsia="Times New Roman" w:hAnsi="Arial" w:cs="Arial"/>
          <w:sz w:val="20"/>
          <w:szCs w:val="20"/>
          <w:lang w:val="en-GB" w:eastAsia="en-GB"/>
        </w:rPr>
        <w:t>HFHP</w:t>
      </w:r>
      <w:r w:rsidR="003151D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0B398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10 </w:t>
      </w:r>
      <w:r w:rsidR="00C13A67">
        <w:rPr>
          <w:rFonts w:ascii="Arial" w:eastAsia="Times New Roman" w:hAnsi="Arial" w:cs="Arial"/>
          <w:sz w:val="20"/>
          <w:szCs w:val="20"/>
          <w:lang w:val="en-GB" w:eastAsia="en-GB"/>
        </w:rPr>
        <w:t>or</w:t>
      </w:r>
      <w:r w:rsidR="000B398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30 Bar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assists in the restoration of water quality and flow rates within Hydronic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Heating and Cooling Systems to remain reliable and run at their intended design capabilities, by keeping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the thermal fluid within the system filtered, clean and free from suspended particulates and micro-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bubbles.This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also allows Chemical Inhibitor’s and Biocides to remain effective, thus reducing the accumulation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of Corrosion, Scale and Bio-film deposits which would otherwise cause flow loss, degradation of plant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and pipeline material, as well as reduced system reliability, increased running and reactive maintenance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costs, water losses and reduced lifespan of system components. Recent research presented at the CIBSE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Technical Symposium in the UK in April 2023 and at the ASHRAE Summer Conference in the US in June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2023 has shed light on the significant energy savings that can be achieved by improving water quality and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removing corrosion residuals with X-POT. The results were compelling, showing that poor water quality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not only leads to plant failure but also significantly increases pump energy consumption. The X-POT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reduced pump energy consumption by an average of 19% in multiple system pressure scenarios.</w:t>
      </w:r>
    </w:p>
    <w:p w14:paraId="19B10137" w14:textId="27A3874C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This is achieved by a combination of functions, as the X-POT</w:t>
      </w:r>
      <w:r w:rsidR="00167642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acts as an all-in-one:</w:t>
      </w:r>
    </w:p>
    <w:p w14:paraId="46A8A75B" w14:textId="01564DCD" w:rsidR="00CD3B5E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Dirt &amp; Air Separator</w:t>
      </w:r>
    </w:p>
    <w:p w14:paraId="28DD11A8" w14:textId="4A666B23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Magnetic Filter</w:t>
      </w:r>
    </w:p>
    <w:p w14:paraId="43FB25EF" w14:textId="74F7A390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Side Stream Filter (down to 1 micron)</w:t>
      </w:r>
    </w:p>
    <w:p w14:paraId="14EB1BBE" w14:textId="248E85E9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Shot Feeder (For adding Water Treatment Chemicals)</w:t>
      </w:r>
    </w:p>
    <w:p w14:paraId="39F6313E" w14:textId="748A8A79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– This section specifies cleaning and treatment of circulating HVAC water systems, including the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following:</w:t>
      </w:r>
    </w:p>
    <w:p w14:paraId="34CBE620" w14:textId="31780A4B" w:rsidR="007806F0" w:rsidRPr="00467219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Closed Loop Cooling Systems</w:t>
      </w:r>
    </w:p>
    <w:p w14:paraId="0D4821DC" w14:textId="242DFF52" w:rsidR="007806F0" w:rsidRPr="00467219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Closed Loop Heating Systems</w:t>
      </w:r>
    </w:p>
    <w:p w14:paraId="2347AC4C" w14:textId="77777777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Product Description - Side Stream Water Filtration and Treatment Device</w:t>
      </w:r>
    </w:p>
    <w:p w14:paraId="6B019328" w14:textId="2507BBD5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– The Contractor shall furnish and install a full side stream filtration device that incorporates 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anindustry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peer reviewed ‘all-in-one’, shot feeder, magnetic filter and air and dirt separation device 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asshown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detailed on the contract documents. The product provided shall be the 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>VEXO</w:t>
      </w:r>
      <w:r w:rsidR="00A3581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817A46">
        <w:rPr>
          <w:rFonts w:ascii="Arial" w:eastAsia="Times New Roman" w:hAnsi="Arial" w:cs="Arial"/>
          <w:sz w:val="20"/>
          <w:szCs w:val="20"/>
          <w:lang w:val="en-GB" w:eastAsia="en-GB"/>
        </w:rPr>
        <w:t>HFHP</w:t>
      </w:r>
      <w:r w:rsidR="00A3581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0B398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10 </w:t>
      </w:r>
      <w:r w:rsidR="00C13A67">
        <w:rPr>
          <w:rFonts w:ascii="Arial" w:eastAsia="Times New Roman" w:hAnsi="Arial" w:cs="Arial"/>
          <w:sz w:val="20"/>
          <w:szCs w:val="20"/>
          <w:lang w:val="en-GB" w:eastAsia="en-GB"/>
        </w:rPr>
        <w:t>or</w:t>
      </w:r>
      <w:r w:rsidR="000B398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30 Bar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manufactured by VEXO International (</w:t>
      </w:r>
      <w:hyperlink r:id="rId10" w:history="1">
        <w:r w:rsidRPr="00467219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www.vexoint.com</w:t>
        </w:r>
      </w:hyperlink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).</w:t>
      </w:r>
    </w:p>
    <w:p w14:paraId="009AE437" w14:textId="19D633D9" w:rsidR="007C6379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- The product shall be all </w:t>
      </w:r>
      <w:proofErr w:type="gram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stainless steel</w:t>
      </w:r>
      <w:proofErr w:type="gram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construction including all valves and fittings. Maximum working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pressure shall be</w:t>
      </w:r>
      <w:r w:rsidR="000E1DCC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817A46">
        <w:rPr>
          <w:rFonts w:ascii="Arial" w:eastAsia="Times New Roman" w:hAnsi="Arial" w:cs="Arial"/>
          <w:sz w:val="20"/>
          <w:szCs w:val="20"/>
          <w:lang w:val="en-GB" w:eastAsia="en-GB"/>
        </w:rPr>
        <w:t>10/</w:t>
      </w:r>
      <w:r w:rsidR="0037367F">
        <w:rPr>
          <w:rFonts w:ascii="Arial" w:eastAsia="Times New Roman" w:hAnsi="Arial" w:cs="Arial"/>
          <w:sz w:val="20"/>
          <w:szCs w:val="20"/>
          <w:lang w:val="en-GB" w:eastAsia="en-GB"/>
        </w:rPr>
        <w:t>30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Bar</w:t>
      </w:r>
      <w:r w:rsidR="00817A46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accordingly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with flow rates up to </w:t>
      </w:r>
      <w:r w:rsidR="003A39EF">
        <w:rPr>
          <w:rFonts w:ascii="Arial" w:eastAsia="Times New Roman" w:hAnsi="Arial" w:cs="Arial"/>
          <w:sz w:val="20"/>
          <w:szCs w:val="20"/>
          <w:lang w:val="en-GB" w:eastAsia="en-GB"/>
        </w:rPr>
        <w:t>30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l/s with a temperature range of 0°C to 95°C. Dosing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capacity shall be a minimum of </w:t>
      </w:r>
      <w:r w:rsidR="00537CAC">
        <w:rPr>
          <w:rFonts w:ascii="Arial" w:eastAsia="Times New Roman" w:hAnsi="Arial" w:cs="Arial"/>
          <w:sz w:val="20"/>
          <w:szCs w:val="20"/>
          <w:lang w:val="en-GB" w:eastAsia="en-GB"/>
        </w:rPr>
        <w:t>143</w:t>
      </w:r>
      <w:r w:rsidR="001424B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Litres and </w:t>
      </w:r>
      <w:r w:rsidR="00970CA3" w:rsidRPr="00467219">
        <w:rPr>
          <w:rFonts w:ascii="Arial" w:eastAsia="Times New Roman" w:hAnsi="Arial" w:cs="Arial"/>
          <w:sz w:val="20"/>
          <w:szCs w:val="20"/>
          <w:lang w:val="en-GB" w:eastAsia="en-GB"/>
        </w:rPr>
        <w:t>Bag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Filtration range to be no less than </w:t>
      </w:r>
      <w:r w:rsidR="00197722" w:rsidRPr="00467219">
        <w:rPr>
          <w:rFonts w:ascii="Arial" w:eastAsia="Times New Roman" w:hAnsi="Arial" w:cs="Arial"/>
          <w:sz w:val="20"/>
          <w:szCs w:val="20"/>
          <w:lang w:val="en-GB" w:eastAsia="en-GB"/>
        </w:rPr>
        <w:t>50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μ to </w:t>
      </w:r>
      <w:r w:rsidR="00F769F0" w:rsidRPr="00467219">
        <w:rPr>
          <w:rFonts w:ascii="Arial" w:eastAsia="Times New Roman" w:hAnsi="Arial" w:cs="Arial"/>
          <w:sz w:val="20"/>
          <w:szCs w:val="20"/>
          <w:lang w:val="en-GB" w:eastAsia="en-GB"/>
        </w:rPr>
        <w:t>1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μ (</w:t>
      </w:r>
      <w:r w:rsidR="00970CA3" w:rsidRPr="00467219">
        <w:rPr>
          <w:rFonts w:ascii="Arial" w:eastAsia="Times New Roman" w:hAnsi="Arial" w:cs="Arial"/>
          <w:sz w:val="20"/>
          <w:szCs w:val="20"/>
          <w:lang w:val="en-GB" w:eastAsia="en-GB"/>
        </w:rPr>
        <w:t>cartridge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filters are not acceptable). Magnetic filtration shall consist of no less </w:t>
      </w:r>
      <w:r w:rsidR="00E06512">
        <w:rPr>
          <w:rFonts w:ascii="Arial" w:eastAsia="Times New Roman" w:hAnsi="Arial" w:cs="Arial"/>
          <w:sz w:val="20"/>
          <w:szCs w:val="20"/>
          <w:lang w:val="en-GB" w:eastAsia="en-GB"/>
        </w:rPr>
        <w:t>fifty-two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E06512">
        <w:rPr>
          <w:rFonts w:ascii="Arial" w:eastAsia="Times New Roman" w:hAnsi="Arial" w:cs="Arial"/>
          <w:sz w:val="20"/>
          <w:szCs w:val="20"/>
          <w:lang w:val="en-GB" w:eastAsia="en-GB"/>
        </w:rPr>
        <w:t>52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) rare earth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magnets </w:t>
      </w:r>
      <w:r w:rsidR="00E06512">
        <w:rPr>
          <w:rFonts w:ascii="Arial" w:eastAsia="Times New Roman" w:hAnsi="Arial" w:cs="Arial"/>
          <w:sz w:val="20"/>
          <w:szCs w:val="20"/>
          <w:lang w:val="en-GB" w:eastAsia="en-GB"/>
        </w:rPr>
        <w:t>- thirty-two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E06512">
        <w:rPr>
          <w:rFonts w:ascii="Arial" w:eastAsia="Times New Roman" w:hAnsi="Arial" w:cs="Arial"/>
          <w:sz w:val="20"/>
          <w:szCs w:val="20"/>
          <w:lang w:val="en-GB" w:eastAsia="en-GB"/>
        </w:rPr>
        <w:t>32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</w:t>
      </w:r>
      <w:r w:rsidR="007B2197" w:rsidRPr="00467219">
        <w:rPr>
          <w:rFonts w:ascii="Arial" w:eastAsia="Times New Roman" w:hAnsi="Arial" w:cs="Arial"/>
          <w:sz w:val="20"/>
          <w:szCs w:val="20"/>
          <w:lang w:val="en-GB" w:eastAsia="en-GB"/>
        </w:rPr>
        <w:t>26.5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lbs pull force each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and </w:t>
      </w:r>
      <w:r w:rsidR="00CA168F">
        <w:rPr>
          <w:rFonts w:ascii="Arial" w:eastAsia="Times New Roman" w:hAnsi="Arial" w:cs="Arial"/>
          <w:sz w:val="20"/>
          <w:szCs w:val="20"/>
          <w:lang w:val="en-GB" w:eastAsia="en-GB"/>
        </w:rPr>
        <w:t>twenty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CA168F">
        <w:rPr>
          <w:rFonts w:ascii="Arial" w:eastAsia="Times New Roman" w:hAnsi="Arial" w:cs="Arial"/>
          <w:sz w:val="20"/>
          <w:szCs w:val="20"/>
          <w:lang w:val="en-GB" w:eastAsia="en-GB"/>
        </w:rPr>
        <w:t>20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35 lbs pull force each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- designed for easy removal and cleaning. Air separation efficiency to be 100%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removal to micro-bubble level and incorporate an automatic air vent.</w:t>
      </w:r>
      <w:r w:rsidR="002A0430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Total system volume capacity shall be no less than </w:t>
      </w:r>
      <w:r w:rsidR="00CA168F">
        <w:rPr>
          <w:rFonts w:ascii="Arial" w:eastAsia="Times New Roman" w:hAnsi="Arial" w:cs="Arial"/>
          <w:sz w:val="20"/>
          <w:szCs w:val="20"/>
          <w:lang w:val="en-GB" w:eastAsia="en-GB"/>
        </w:rPr>
        <w:t>2,592,000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Litres.</w:t>
      </w:r>
    </w:p>
    <w:sectPr w:rsidR="007C6379" w:rsidRPr="00467219" w:rsidSect="00EC5BE9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2F33" w14:textId="77777777" w:rsidR="008D77F7" w:rsidRDefault="008D77F7" w:rsidP="00133CB2">
      <w:r>
        <w:separator/>
      </w:r>
    </w:p>
  </w:endnote>
  <w:endnote w:type="continuationSeparator" w:id="0">
    <w:p w14:paraId="69D1D717" w14:textId="77777777" w:rsidR="008D77F7" w:rsidRDefault="008D77F7" w:rsidP="001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7616" w14:textId="71524E30" w:rsidR="00BD6C86" w:rsidRDefault="00046CF2">
    <w:pPr>
      <w:pStyle w:val="Footer"/>
    </w:pPr>
    <w:r w:rsidRPr="00133CB2">
      <w:rPr>
        <w:noProof/>
      </w:rPr>
      <w:drawing>
        <wp:anchor distT="0" distB="0" distL="114300" distR="114300" simplePos="0" relativeHeight="251661312" behindDoc="1" locked="0" layoutInCell="1" allowOverlap="1" wp14:anchorId="0C81B2ED" wp14:editId="4B3724AB">
          <wp:simplePos x="0" y="0"/>
          <wp:positionH relativeFrom="column">
            <wp:posOffset>-901700</wp:posOffset>
          </wp:positionH>
          <wp:positionV relativeFrom="paragraph">
            <wp:posOffset>-308073</wp:posOffset>
          </wp:positionV>
          <wp:extent cx="7540283" cy="93936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83" cy="93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450" w14:textId="77777777" w:rsidR="008D77F7" w:rsidRDefault="008D77F7" w:rsidP="00133CB2">
      <w:r>
        <w:separator/>
      </w:r>
    </w:p>
  </w:footnote>
  <w:footnote w:type="continuationSeparator" w:id="0">
    <w:p w14:paraId="44E285D6" w14:textId="77777777" w:rsidR="008D77F7" w:rsidRDefault="008D77F7" w:rsidP="0013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E6D" w14:textId="7B013AEE" w:rsidR="00133CB2" w:rsidRDefault="00133CB2">
    <w:pPr>
      <w:pStyle w:val="Header"/>
    </w:pPr>
    <w:r w:rsidRPr="00DC0700">
      <w:rPr>
        <w:noProof/>
      </w:rPr>
      <w:drawing>
        <wp:anchor distT="0" distB="0" distL="114300" distR="114300" simplePos="0" relativeHeight="251659264" behindDoc="1" locked="0" layoutInCell="1" allowOverlap="1" wp14:anchorId="536754FE" wp14:editId="66436782">
          <wp:simplePos x="0" y="0"/>
          <wp:positionH relativeFrom="column">
            <wp:posOffset>4360985</wp:posOffset>
          </wp:positionH>
          <wp:positionV relativeFrom="paragraph">
            <wp:posOffset>56222</wp:posOffset>
          </wp:positionV>
          <wp:extent cx="1847215" cy="388620"/>
          <wp:effectExtent l="0" t="0" r="0" b="5080"/>
          <wp:wrapTight wrapText="bothSides">
            <wp:wrapPolygon edited="0">
              <wp:start x="0" y="0"/>
              <wp:lineTo x="0" y="21176"/>
              <wp:lineTo x="21385" y="21176"/>
              <wp:lineTo x="213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A28"/>
    <w:multiLevelType w:val="hybridMultilevel"/>
    <w:tmpl w:val="676C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B22"/>
    <w:multiLevelType w:val="hybridMultilevel"/>
    <w:tmpl w:val="D6946BFC"/>
    <w:lvl w:ilvl="0" w:tplc="A08CA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E71"/>
    <w:multiLevelType w:val="hybridMultilevel"/>
    <w:tmpl w:val="61488832"/>
    <w:lvl w:ilvl="0" w:tplc="4E64B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422"/>
    <w:multiLevelType w:val="hybridMultilevel"/>
    <w:tmpl w:val="42E48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8315B"/>
    <w:multiLevelType w:val="hybridMultilevel"/>
    <w:tmpl w:val="496E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42CD"/>
    <w:multiLevelType w:val="hybridMultilevel"/>
    <w:tmpl w:val="E2A2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94067">
    <w:abstractNumId w:val="4"/>
  </w:num>
  <w:num w:numId="2" w16cid:durableId="1701937025">
    <w:abstractNumId w:val="1"/>
  </w:num>
  <w:num w:numId="3" w16cid:durableId="1883786154">
    <w:abstractNumId w:val="3"/>
  </w:num>
  <w:num w:numId="4" w16cid:durableId="6759669">
    <w:abstractNumId w:val="5"/>
  </w:num>
  <w:num w:numId="5" w16cid:durableId="234050602">
    <w:abstractNumId w:val="2"/>
  </w:num>
  <w:num w:numId="6" w16cid:durableId="20799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2"/>
    <w:rsid w:val="00046CF2"/>
    <w:rsid w:val="0007270D"/>
    <w:rsid w:val="00095E71"/>
    <w:rsid w:val="000B398C"/>
    <w:rsid w:val="000D4041"/>
    <w:rsid w:val="000E1DCC"/>
    <w:rsid w:val="00133CB2"/>
    <w:rsid w:val="001424B9"/>
    <w:rsid w:val="00167642"/>
    <w:rsid w:val="00190115"/>
    <w:rsid w:val="00197722"/>
    <w:rsid w:val="001F2D81"/>
    <w:rsid w:val="002326DE"/>
    <w:rsid w:val="002776FD"/>
    <w:rsid w:val="002A0430"/>
    <w:rsid w:val="002A777C"/>
    <w:rsid w:val="002D3A6A"/>
    <w:rsid w:val="00307445"/>
    <w:rsid w:val="003151DA"/>
    <w:rsid w:val="003441A0"/>
    <w:rsid w:val="0037367F"/>
    <w:rsid w:val="003A39EF"/>
    <w:rsid w:val="003C67FA"/>
    <w:rsid w:val="003D5F92"/>
    <w:rsid w:val="00412B09"/>
    <w:rsid w:val="00467219"/>
    <w:rsid w:val="004E04C2"/>
    <w:rsid w:val="004F3CFF"/>
    <w:rsid w:val="00514BCF"/>
    <w:rsid w:val="00524614"/>
    <w:rsid w:val="00526A87"/>
    <w:rsid w:val="00537CAC"/>
    <w:rsid w:val="00566F02"/>
    <w:rsid w:val="005F303C"/>
    <w:rsid w:val="0061345B"/>
    <w:rsid w:val="00645FC1"/>
    <w:rsid w:val="006B367D"/>
    <w:rsid w:val="006D38F5"/>
    <w:rsid w:val="00715CB9"/>
    <w:rsid w:val="007806F0"/>
    <w:rsid w:val="007B2197"/>
    <w:rsid w:val="007C6379"/>
    <w:rsid w:val="00817A46"/>
    <w:rsid w:val="008A5330"/>
    <w:rsid w:val="008D77F7"/>
    <w:rsid w:val="008E7E6A"/>
    <w:rsid w:val="00960547"/>
    <w:rsid w:val="00970CA3"/>
    <w:rsid w:val="00982B8C"/>
    <w:rsid w:val="009A2649"/>
    <w:rsid w:val="00A3290B"/>
    <w:rsid w:val="00A3581A"/>
    <w:rsid w:val="00A4442B"/>
    <w:rsid w:val="00A46C8E"/>
    <w:rsid w:val="00B12D8A"/>
    <w:rsid w:val="00BA0A95"/>
    <w:rsid w:val="00BD6C86"/>
    <w:rsid w:val="00C13A67"/>
    <w:rsid w:val="00C201ED"/>
    <w:rsid w:val="00C660CB"/>
    <w:rsid w:val="00C67C95"/>
    <w:rsid w:val="00CA168F"/>
    <w:rsid w:val="00CB595B"/>
    <w:rsid w:val="00CD3B5E"/>
    <w:rsid w:val="00D109A9"/>
    <w:rsid w:val="00D24C1E"/>
    <w:rsid w:val="00D25C60"/>
    <w:rsid w:val="00D42B51"/>
    <w:rsid w:val="00D63DD5"/>
    <w:rsid w:val="00E06512"/>
    <w:rsid w:val="00E66093"/>
    <w:rsid w:val="00EB4991"/>
    <w:rsid w:val="00EC5BE9"/>
    <w:rsid w:val="00F769F0"/>
    <w:rsid w:val="00FB3199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46EF"/>
  <w14:defaultImageDpi w14:val="32767"/>
  <w15:chartTrackingRefBased/>
  <w15:docId w15:val="{70F40A21-4011-B647-B301-385BF0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B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B59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">
    <w:name w:val="p1"/>
    <w:basedOn w:val="Normal"/>
    <w:rsid w:val="00A46C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A46C8E"/>
  </w:style>
  <w:style w:type="paragraph" w:styleId="ListParagraph">
    <w:name w:val="List Paragraph"/>
    <w:basedOn w:val="Normal"/>
    <w:uiPriority w:val="34"/>
    <w:qFormat/>
    <w:rsid w:val="00CD3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www.vex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15f23-c39c-4afd-a36c-c722b7c6858f">
      <Terms xmlns="http://schemas.microsoft.com/office/infopath/2007/PartnerControls"/>
    </lcf76f155ced4ddcb4097134ff3c332f>
    <TaxCatchAll xmlns="fc816ded-130d-4ac2-91b5-cbe9186b06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2E14273CB24797A973BEF53E038A" ma:contentTypeVersion="20" ma:contentTypeDescription="Create a new document." ma:contentTypeScope="" ma:versionID="61afeafb375e337c0fe0da4970164ce9">
  <xsd:schema xmlns:xsd="http://www.w3.org/2001/XMLSchema" xmlns:xs="http://www.w3.org/2001/XMLSchema" xmlns:p="http://schemas.microsoft.com/office/2006/metadata/properties" xmlns:ns2="fc816ded-130d-4ac2-91b5-cbe9186b0610" xmlns:ns3="ca015f23-c39c-4afd-a36c-c722b7c6858f" targetNamespace="http://schemas.microsoft.com/office/2006/metadata/properties" ma:root="true" ma:fieldsID="0cd45082fb5c9c13462e90a09a22e4f8" ns2:_="" ns3:_="">
    <xsd:import namespace="fc816ded-130d-4ac2-91b5-cbe9186b0610"/>
    <xsd:import namespace="ca015f23-c39c-4afd-a36c-c722b7c68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16ded-130d-4ac2-91b5-cbe9186b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dd15a2-359d-425f-a07b-54d779861b48}" ma:internalName="TaxCatchAll" ma:showField="CatchAllData" ma:web="fc816ded-130d-4ac2-91b5-cbe9186b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5f23-c39c-4afd-a36c-c722b7c6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f2abd4-9d0b-4053-87f2-de8f541dc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1C599-FAE9-47FD-A2B8-412E51AAD5B4}">
  <ds:schemaRefs>
    <ds:schemaRef ds:uri="http://schemas.microsoft.com/office/2006/metadata/properties"/>
    <ds:schemaRef ds:uri="http://schemas.microsoft.com/office/infopath/2007/PartnerControls"/>
    <ds:schemaRef ds:uri="ca015f23-c39c-4afd-a36c-c722b7c6858f"/>
    <ds:schemaRef ds:uri="fc816ded-130d-4ac2-91b5-cbe9186b0610"/>
  </ds:schemaRefs>
</ds:datastoreItem>
</file>

<file path=customXml/itemProps2.xml><?xml version="1.0" encoding="utf-8"?>
<ds:datastoreItem xmlns:ds="http://schemas.openxmlformats.org/officeDocument/2006/customXml" ds:itemID="{88858DFB-ADB6-4718-8371-B1E3CEFC4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E5B4F-9C0A-4A87-B3B3-C4F55B40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16ded-130d-4ac2-91b5-cbe9186b0610"/>
    <ds:schemaRef ds:uri="ca015f23-c39c-4afd-a36c-c722b7c6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Toffi</dc:creator>
  <cp:keywords/>
  <dc:description/>
  <cp:lastModifiedBy>Joe Ransom</cp:lastModifiedBy>
  <cp:revision>47</cp:revision>
  <cp:lastPrinted>2023-01-12T09:18:00Z</cp:lastPrinted>
  <dcterms:created xsi:type="dcterms:W3CDTF">2023-04-21T15:13:00Z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0x010100A1732E14273CB24797A973BEF53E038A</vt:lpwstr>
  </property>
  <property fmtid="{D5CDD505-2E9C-101B-9397-08002B2CF9AE}" pid="3" name="MediaServiceImageTags">
    <vt:lpwstr/>
  </property>
</Properties>
</file>